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380" w:rsidRPr="0041095C" w:rsidRDefault="00813380" w:rsidP="00813380">
      <w:pPr>
        <w:jc w:val="both"/>
        <w:rPr>
          <w:rFonts w:ascii="Arial" w:hAnsi="Arial" w:cs="Arial"/>
          <w:b/>
          <w:color w:val="000090"/>
          <w:sz w:val="28"/>
          <w:szCs w:val="28"/>
        </w:rPr>
      </w:pPr>
      <w:r>
        <w:rPr>
          <w:rFonts w:ascii="Arial" w:hAnsi="Arial" w:cs="Arial"/>
          <w:b/>
          <w:noProof/>
          <w:color w:val="000090"/>
          <w:sz w:val="28"/>
          <w:szCs w:val="28"/>
          <w:lang w:val="en-US"/>
        </w:rPr>
        <w:drawing>
          <wp:anchor distT="0" distB="0" distL="114300" distR="114300" simplePos="0" relativeHeight="251659264" behindDoc="0" locked="0" layoutInCell="1" allowOverlap="1" wp14:anchorId="0B5C4C17" wp14:editId="6EDFC700">
            <wp:simplePos x="0" y="0"/>
            <wp:positionH relativeFrom="column">
              <wp:posOffset>5633720</wp:posOffset>
            </wp:positionH>
            <wp:positionV relativeFrom="paragraph">
              <wp:posOffset>-539905</wp:posOffset>
            </wp:positionV>
            <wp:extent cx="895350" cy="7924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792480"/>
                    </a:xfrm>
                    <a:prstGeom prst="rect">
                      <a:avLst/>
                    </a:prstGeom>
                  </pic:spPr>
                </pic:pic>
              </a:graphicData>
            </a:graphic>
            <wp14:sizeRelH relativeFrom="page">
              <wp14:pctWidth>0</wp14:pctWidth>
            </wp14:sizeRelH>
            <wp14:sizeRelV relativeFrom="page">
              <wp14:pctHeight>0</wp14:pctHeight>
            </wp14:sizeRelV>
          </wp:anchor>
        </w:drawing>
      </w:r>
      <w:r w:rsidRPr="0041095C">
        <w:rPr>
          <w:rFonts w:ascii="Arial" w:hAnsi="Arial" w:cs="Arial"/>
          <w:b/>
          <w:color w:val="000090"/>
          <w:sz w:val="28"/>
          <w:szCs w:val="28"/>
        </w:rPr>
        <w:t xml:space="preserve">St Barnabas Pre-School </w:t>
      </w:r>
      <w:r>
        <w:rPr>
          <w:rFonts w:ascii="Arial" w:hAnsi="Arial" w:cs="Arial"/>
          <w:b/>
          <w:color w:val="000090"/>
          <w:sz w:val="28"/>
          <w:szCs w:val="28"/>
        </w:rPr>
        <w:t>Lunchbox P</w:t>
      </w:r>
      <w:r w:rsidRPr="0041095C">
        <w:rPr>
          <w:rFonts w:ascii="Arial" w:hAnsi="Arial" w:cs="Arial"/>
          <w:b/>
          <w:color w:val="000090"/>
          <w:sz w:val="28"/>
          <w:szCs w:val="28"/>
        </w:rPr>
        <w:t>olicy.</w:t>
      </w:r>
    </w:p>
    <w:p w:rsidR="00813380" w:rsidRPr="0041095C" w:rsidRDefault="00813380" w:rsidP="00813380">
      <w:pPr>
        <w:jc w:val="both"/>
        <w:rPr>
          <w:rFonts w:ascii="Arial" w:hAnsi="Arial" w:cs="Arial"/>
          <w:b/>
          <w:color w:val="000090"/>
          <w:sz w:val="24"/>
          <w:szCs w:val="24"/>
          <w:u w:val="single"/>
        </w:rPr>
      </w:pPr>
    </w:p>
    <w:p w:rsidR="00813380" w:rsidRPr="00B62101" w:rsidRDefault="00813380" w:rsidP="00813380">
      <w:pPr>
        <w:jc w:val="both"/>
        <w:rPr>
          <w:rFonts w:ascii="Arial" w:hAnsi="Arial" w:cs="Arial"/>
          <w:b/>
          <w:sz w:val="24"/>
          <w:szCs w:val="24"/>
          <w:u w:val="single"/>
        </w:rPr>
      </w:pPr>
      <w:r w:rsidRPr="00B62101">
        <w:rPr>
          <w:rFonts w:ascii="Arial" w:hAnsi="Arial" w:cs="Arial"/>
          <w:b/>
          <w:sz w:val="24"/>
          <w:szCs w:val="24"/>
          <w:u w:val="single"/>
        </w:rPr>
        <w:t>Policy Statement</w:t>
      </w:r>
    </w:p>
    <w:p w:rsidR="00261C83" w:rsidRPr="00261C83" w:rsidRDefault="00261C83" w:rsidP="00261C83">
      <w:pPr>
        <w:spacing w:line="240" w:lineRule="auto"/>
        <w:jc w:val="left"/>
        <w:rPr>
          <w:rFonts w:ascii="Arial" w:eastAsia="Times New Roman" w:hAnsi="Arial" w:cs="Arial"/>
          <w:sz w:val="24"/>
          <w:szCs w:val="24"/>
        </w:rPr>
      </w:pPr>
      <w:r w:rsidRPr="00261C83">
        <w:rPr>
          <w:rFonts w:ascii="Arial" w:eastAsia="Times New Roman" w:hAnsi="Arial" w:cs="Arial"/>
          <w:sz w:val="24"/>
          <w:szCs w:val="24"/>
        </w:rPr>
        <w:t xml:space="preserve">To maintain healthy development and growth children need to eat a nutritionally well balanced diet. As an Early Years setting we are in a strong position to influence and can contribute significantly to improving the health and well-being of your child. Good nutrition in early childhood can help to prevent a variety of health problems, both in the short term and later in life. There is increasing concern that many children are consuming too much fat, sugar and salt and too little fibre, fruit and vegetables. </w:t>
      </w:r>
    </w:p>
    <w:p w:rsidR="00261C83" w:rsidRDefault="00261C83" w:rsidP="00261C83">
      <w:pPr>
        <w:spacing w:line="240" w:lineRule="auto"/>
        <w:jc w:val="left"/>
        <w:rPr>
          <w:rFonts w:ascii="Arial" w:eastAsia="Times New Roman" w:hAnsi="Arial" w:cs="Arial"/>
          <w:sz w:val="24"/>
          <w:szCs w:val="24"/>
        </w:rPr>
      </w:pPr>
    </w:p>
    <w:p w:rsidR="00261C83" w:rsidRPr="00261C83" w:rsidRDefault="00261C83" w:rsidP="00261C83">
      <w:pPr>
        <w:spacing w:line="240" w:lineRule="auto"/>
        <w:jc w:val="left"/>
        <w:rPr>
          <w:rFonts w:ascii="Arial" w:eastAsia="Times New Roman" w:hAnsi="Arial" w:cs="Arial"/>
          <w:b/>
          <w:sz w:val="24"/>
          <w:szCs w:val="24"/>
          <w:u w:val="single"/>
        </w:rPr>
      </w:pPr>
      <w:r w:rsidRPr="00261C83">
        <w:rPr>
          <w:rFonts w:ascii="Arial" w:eastAsia="Times New Roman" w:hAnsi="Arial" w:cs="Arial"/>
          <w:b/>
          <w:sz w:val="24"/>
          <w:szCs w:val="24"/>
          <w:u w:val="single"/>
        </w:rPr>
        <w:t xml:space="preserve">Our Aim </w:t>
      </w:r>
    </w:p>
    <w:p w:rsidR="00261C83" w:rsidRPr="00261C83" w:rsidRDefault="00261C83" w:rsidP="00261C83">
      <w:pPr>
        <w:spacing w:line="240" w:lineRule="auto"/>
        <w:jc w:val="left"/>
        <w:rPr>
          <w:rFonts w:ascii="Times New Roman" w:eastAsia="Times New Roman" w:hAnsi="Times New Roman" w:cs="Times New Roman"/>
          <w:sz w:val="24"/>
          <w:szCs w:val="24"/>
        </w:rPr>
      </w:pPr>
      <w:r w:rsidRPr="00261C83">
        <w:rPr>
          <w:rFonts w:ascii="Arial" w:eastAsia="Times New Roman" w:hAnsi="Arial" w:cs="Arial"/>
          <w:sz w:val="24"/>
          <w:szCs w:val="24"/>
        </w:rPr>
        <w:t xml:space="preserve">Our aim is to share information with parents around the content of a healthy packed lunch and the balance of food groups that should be provided in a packed lunch. As a </w:t>
      </w:r>
      <w:r w:rsidR="00EB30CC">
        <w:rPr>
          <w:rFonts w:ascii="Arial" w:eastAsia="Times New Roman" w:hAnsi="Arial" w:cs="Arial"/>
          <w:sz w:val="24"/>
          <w:szCs w:val="24"/>
        </w:rPr>
        <w:t>Preschool</w:t>
      </w:r>
      <w:r w:rsidRPr="00261C83">
        <w:rPr>
          <w:rFonts w:ascii="Arial" w:eastAsia="Times New Roman" w:hAnsi="Arial" w:cs="Arial"/>
          <w:sz w:val="24"/>
          <w:szCs w:val="24"/>
        </w:rPr>
        <w:t xml:space="preserve"> we hope to positively promote the health and wellbeing of every child</w:t>
      </w:r>
      <w:r w:rsidRPr="00261C83">
        <w:rPr>
          <w:rFonts w:ascii="Times New Roman" w:eastAsia="Times New Roman" w:hAnsi="Times New Roman" w:cs="Times New Roman"/>
          <w:sz w:val="24"/>
          <w:szCs w:val="24"/>
        </w:rPr>
        <w:t xml:space="preserve">. </w:t>
      </w:r>
    </w:p>
    <w:p w:rsidR="00813380" w:rsidRPr="00832F17" w:rsidRDefault="00813380" w:rsidP="00813380">
      <w:pPr>
        <w:jc w:val="both"/>
        <w:rPr>
          <w:rFonts w:ascii="Arial" w:hAnsi="Arial" w:cs="Arial"/>
          <w:sz w:val="24"/>
          <w:szCs w:val="24"/>
        </w:rPr>
      </w:pPr>
    </w:p>
    <w:p w:rsidR="00261C83" w:rsidRDefault="00261C83" w:rsidP="00261C83">
      <w:pPr>
        <w:spacing w:line="240" w:lineRule="auto"/>
        <w:jc w:val="left"/>
        <w:rPr>
          <w:rFonts w:ascii="Arial" w:eastAsia="Times New Roman" w:hAnsi="Arial" w:cs="Arial"/>
          <w:sz w:val="24"/>
          <w:szCs w:val="24"/>
        </w:rPr>
      </w:pPr>
      <w:r w:rsidRPr="00261C83">
        <w:rPr>
          <w:rFonts w:ascii="Arial" w:eastAsia="Times New Roman" w:hAnsi="Arial" w:cs="Arial"/>
          <w:sz w:val="24"/>
          <w:szCs w:val="24"/>
        </w:rPr>
        <w:t xml:space="preserve">As a </w:t>
      </w:r>
      <w:r>
        <w:rPr>
          <w:rFonts w:ascii="Arial" w:eastAsia="Times New Roman" w:hAnsi="Arial" w:cs="Arial"/>
          <w:sz w:val="24"/>
          <w:szCs w:val="24"/>
        </w:rPr>
        <w:t>Pre</w:t>
      </w:r>
      <w:r w:rsidR="00341BAA">
        <w:rPr>
          <w:rFonts w:ascii="Arial" w:eastAsia="Times New Roman" w:hAnsi="Arial" w:cs="Arial"/>
          <w:sz w:val="24"/>
          <w:szCs w:val="24"/>
        </w:rPr>
        <w:t>-</w:t>
      </w:r>
      <w:r w:rsidR="00EB30CC">
        <w:rPr>
          <w:rFonts w:ascii="Arial" w:eastAsia="Times New Roman" w:hAnsi="Arial" w:cs="Arial"/>
          <w:sz w:val="24"/>
          <w:szCs w:val="24"/>
        </w:rPr>
        <w:t>s</w:t>
      </w:r>
      <w:r>
        <w:rPr>
          <w:rFonts w:ascii="Arial" w:eastAsia="Times New Roman" w:hAnsi="Arial" w:cs="Arial"/>
          <w:sz w:val="24"/>
          <w:szCs w:val="24"/>
        </w:rPr>
        <w:t>chool</w:t>
      </w:r>
      <w:r w:rsidRPr="00261C83">
        <w:rPr>
          <w:rFonts w:ascii="Arial" w:eastAsia="Times New Roman" w:hAnsi="Arial" w:cs="Arial"/>
          <w:sz w:val="24"/>
          <w:szCs w:val="24"/>
        </w:rPr>
        <w:t xml:space="preserve"> we hope to positively promote the health and wellbeing of every child. We aim to support your child to foster a healthy attitude to food and work with you to ensure your child benefits from a balanced diet. Your child requires a balanced diet that includes daily intake of food groups; carbohydrates, fruit and vegetables, protein, dairy and good fats that is low in sugar, salt and excess fat. A child’s packed lunch should be based on the ‘Eatwell Plate’ model which shows items the 5 </w:t>
      </w:r>
    </w:p>
    <w:p w:rsidR="00261C83" w:rsidRDefault="00261C83" w:rsidP="00261C83">
      <w:pPr>
        <w:spacing w:line="240" w:lineRule="auto"/>
        <w:jc w:val="left"/>
        <w:rPr>
          <w:rFonts w:ascii="Arial" w:eastAsia="Times New Roman" w:hAnsi="Arial" w:cs="Arial"/>
          <w:sz w:val="24"/>
          <w:szCs w:val="24"/>
        </w:rPr>
      </w:pPr>
    </w:p>
    <w:p w:rsidR="00261C83" w:rsidRDefault="00196D14" w:rsidP="00261C83">
      <w:pPr>
        <w:spacing w:line="240" w:lineRule="auto"/>
        <w:jc w:val="left"/>
        <w:rPr>
          <w:rFonts w:ascii="Arial" w:eastAsia="Times New Roman" w:hAnsi="Arial" w:cs="Arial"/>
          <w:sz w:val="24"/>
          <w:szCs w:val="24"/>
        </w:rPr>
      </w:pPr>
      <w:hyperlink r:id="rId8" w:history="1">
        <w:r w:rsidR="00261C83" w:rsidRPr="00802B2F">
          <w:rPr>
            <w:rStyle w:val="Hyperlink"/>
            <w:rFonts w:ascii="Arial" w:eastAsia="Times New Roman" w:hAnsi="Arial" w:cs="Arial"/>
            <w:sz w:val="24"/>
            <w:szCs w:val="24"/>
          </w:rPr>
          <w:t>https://www.nhs.uk/Live-well/eat-well/food-guidelines-and-food-labels/the-eatwell-guide/</w:t>
        </w:r>
      </w:hyperlink>
    </w:p>
    <w:p w:rsidR="00261C83" w:rsidRDefault="00261C83" w:rsidP="00261C83">
      <w:pPr>
        <w:spacing w:line="240" w:lineRule="auto"/>
        <w:jc w:val="left"/>
        <w:rPr>
          <w:rFonts w:ascii="Arial" w:eastAsia="Times New Roman" w:hAnsi="Arial" w:cs="Arial"/>
          <w:sz w:val="24"/>
          <w:szCs w:val="24"/>
        </w:rPr>
      </w:pPr>
    </w:p>
    <w:p w:rsidR="00261C83" w:rsidRDefault="00261C83" w:rsidP="00261C83">
      <w:pPr>
        <w:spacing w:line="240" w:lineRule="auto"/>
        <w:jc w:val="left"/>
        <w:rPr>
          <w:rFonts w:ascii="Arial" w:eastAsia="Times New Roman" w:hAnsi="Arial" w:cs="Arial"/>
          <w:sz w:val="24"/>
          <w:szCs w:val="24"/>
        </w:rPr>
      </w:pPr>
      <w:r w:rsidRPr="00261C83">
        <w:rPr>
          <w:rFonts w:ascii="Arial" w:eastAsia="Times New Roman" w:hAnsi="Arial" w:cs="Arial"/>
          <w:sz w:val="24"/>
          <w:szCs w:val="24"/>
        </w:rPr>
        <w:t>Bread, Rice, Potatoes, Pasta - these starchy foods are a healthy source of energy. Packed lunches should include 2 or more portions.</w:t>
      </w:r>
    </w:p>
    <w:p w:rsidR="00261C83" w:rsidRDefault="00261C83" w:rsidP="00261C83">
      <w:pPr>
        <w:spacing w:line="240" w:lineRule="auto"/>
        <w:jc w:val="left"/>
        <w:rPr>
          <w:rFonts w:ascii="Arial" w:eastAsia="Times New Roman" w:hAnsi="Arial" w:cs="Arial"/>
          <w:sz w:val="24"/>
          <w:szCs w:val="24"/>
        </w:rPr>
      </w:pPr>
    </w:p>
    <w:p w:rsidR="00261C83" w:rsidRDefault="00261C83" w:rsidP="00261C83">
      <w:pPr>
        <w:spacing w:line="240" w:lineRule="auto"/>
        <w:jc w:val="left"/>
        <w:rPr>
          <w:rFonts w:ascii="Arial" w:eastAsia="Times New Roman" w:hAnsi="Arial" w:cs="Arial"/>
          <w:sz w:val="24"/>
          <w:szCs w:val="24"/>
        </w:rPr>
      </w:pPr>
      <w:r w:rsidRPr="00261C83">
        <w:rPr>
          <w:rFonts w:ascii="Arial" w:eastAsia="Times New Roman" w:hAnsi="Arial" w:cs="Arial"/>
          <w:sz w:val="24"/>
          <w:szCs w:val="24"/>
        </w:rPr>
        <w:t xml:space="preserve">Fruit and Vegetables - these foods provide vitamins, minerals and fibre. Lunches should include at least 1 portion of fruit and 1 portion of vegetables / salad, or more. </w:t>
      </w:r>
    </w:p>
    <w:p w:rsidR="00261C83" w:rsidRDefault="00261C83" w:rsidP="00261C83">
      <w:pPr>
        <w:spacing w:line="240" w:lineRule="auto"/>
        <w:jc w:val="left"/>
        <w:rPr>
          <w:rFonts w:ascii="Arial" w:eastAsia="Times New Roman" w:hAnsi="Arial" w:cs="Arial"/>
          <w:sz w:val="24"/>
          <w:szCs w:val="24"/>
        </w:rPr>
      </w:pPr>
    </w:p>
    <w:p w:rsidR="00261C83" w:rsidRDefault="00261C83" w:rsidP="00261C83">
      <w:pPr>
        <w:spacing w:line="240" w:lineRule="auto"/>
        <w:jc w:val="left"/>
        <w:rPr>
          <w:rFonts w:ascii="Arial" w:eastAsia="Times New Roman" w:hAnsi="Arial" w:cs="Arial"/>
          <w:sz w:val="24"/>
          <w:szCs w:val="24"/>
        </w:rPr>
      </w:pPr>
      <w:r w:rsidRPr="00261C83">
        <w:rPr>
          <w:rFonts w:ascii="Arial" w:eastAsia="Times New Roman" w:hAnsi="Arial" w:cs="Arial"/>
          <w:sz w:val="24"/>
          <w:szCs w:val="24"/>
        </w:rPr>
        <w:t>Milk and Dairy foods - these foods provide calcium for healthy bones and teeth.</w:t>
      </w:r>
    </w:p>
    <w:p w:rsidR="00261C83" w:rsidRDefault="00261C83" w:rsidP="00261C83">
      <w:pPr>
        <w:spacing w:line="240" w:lineRule="auto"/>
        <w:jc w:val="left"/>
        <w:rPr>
          <w:rFonts w:ascii="Arial" w:eastAsia="Times New Roman" w:hAnsi="Arial" w:cs="Arial"/>
          <w:sz w:val="24"/>
          <w:szCs w:val="24"/>
        </w:rPr>
      </w:pPr>
    </w:p>
    <w:p w:rsidR="00261C83" w:rsidRDefault="00261C83" w:rsidP="00261C83">
      <w:pPr>
        <w:spacing w:line="240" w:lineRule="auto"/>
        <w:jc w:val="left"/>
        <w:rPr>
          <w:rFonts w:ascii="Arial" w:eastAsia="Times New Roman" w:hAnsi="Arial" w:cs="Arial"/>
          <w:sz w:val="24"/>
          <w:szCs w:val="24"/>
        </w:rPr>
      </w:pPr>
      <w:r w:rsidRPr="00261C83">
        <w:rPr>
          <w:rFonts w:ascii="Arial" w:eastAsia="Times New Roman" w:hAnsi="Arial" w:cs="Arial"/>
          <w:sz w:val="24"/>
          <w:szCs w:val="24"/>
        </w:rPr>
        <w:t>Include 1 portion at lunch Meat, Fish, Eggs, Beans, Pulses - these foods provide protein for growth. Packed lunches should include 1 portion of these foods</w:t>
      </w:r>
    </w:p>
    <w:p w:rsidR="00261C83" w:rsidRDefault="00261C83" w:rsidP="00261C83">
      <w:pPr>
        <w:spacing w:line="240" w:lineRule="auto"/>
        <w:jc w:val="left"/>
        <w:rPr>
          <w:rFonts w:ascii="Arial" w:eastAsia="Times New Roman" w:hAnsi="Arial" w:cs="Arial"/>
          <w:sz w:val="24"/>
          <w:szCs w:val="24"/>
        </w:rPr>
      </w:pPr>
    </w:p>
    <w:p w:rsidR="00261C83" w:rsidRPr="00261C83" w:rsidRDefault="00261C83" w:rsidP="00261C83">
      <w:pPr>
        <w:spacing w:line="240" w:lineRule="auto"/>
        <w:jc w:val="left"/>
        <w:rPr>
          <w:rFonts w:ascii="Arial" w:eastAsia="Times New Roman" w:hAnsi="Arial" w:cs="Arial"/>
          <w:b/>
          <w:sz w:val="24"/>
          <w:szCs w:val="24"/>
          <w:u w:val="single"/>
        </w:rPr>
      </w:pPr>
      <w:r w:rsidRPr="00261C83">
        <w:rPr>
          <w:rFonts w:ascii="Arial" w:eastAsia="Times New Roman" w:hAnsi="Arial" w:cs="Arial"/>
          <w:b/>
          <w:sz w:val="24"/>
          <w:szCs w:val="24"/>
          <w:u w:val="single"/>
        </w:rPr>
        <w:t>Drinks</w:t>
      </w:r>
    </w:p>
    <w:p w:rsidR="00261C83" w:rsidRDefault="00261C83" w:rsidP="00261C83">
      <w:pPr>
        <w:spacing w:line="240" w:lineRule="auto"/>
        <w:jc w:val="left"/>
        <w:rPr>
          <w:rFonts w:ascii="Arial" w:eastAsia="Times New Roman" w:hAnsi="Arial" w:cs="Arial"/>
          <w:sz w:val="24"/>
          <w:szCs w:val="24"/>
        </w:rPr>
      </w:pPr>
      <w:r w:rsidRPr="00261C83">
        <w:rPr>
          <w:rFonts w:ascii="Arial" w:eastAsia="Times New Roman" w:hAnsi="Arial" w:cs="Arial"/>
          <w:sz w:val="24"/>
          <w:szCs w:val="24"/>
        </w:rPr>
        <w:t>Any drinks provided in lunch boxes should only include either plain water, milk (semi</w:t>
      </w:r>
      <w:r>
        <w:rPr>
          <w:rFonts w:ascii="Arial" w:eastAsia="Times New Roman" w:hAnsi="Arial" w:cs="Arial"/>
          <w:sz w:val="24"/>
          <w:szCs w:val="24"/>
        </w:rPr>
        <w:t>-</w:t>
      </w:r>
      <w:r w:rsidRPr="00261C83">
        <w:rPr>
          <w:rFonts w:ascii="Arial" w:eastAsia="Times New Roman" w:hAnsi="Arial" w:cs="Arial"/>
          <w:sz w:val="24"/>
          <w:szCs w:val="24"/>
        </w:rPr>
        <w:t>skimmed),</w:t>
      </w:r>
      <w:r>
        <w:rPr>
          <w:rFonts w:ascii="Arial" w:eastAsia="Times New Roman" w:hAnsi="Arial" w:cs="Arial"/>
          <w:sz w:val="24"/>
          <w:szCs w:val="24"/>
        </w:rPr>
        <w:t xml:space="preserve"> </w:t>
      </w:r>
      <w:r w:rsidRPr="00261C83">
        <w:rPr>
          <w:rFonts w:ascii="Arial" w:eastAsia="Times New Roman" w:hAnsi="Arial" w:cs="Arial"/>
          <w:sz w:val="24"/>
          <w:szCs w:val="24"/>
        </w:rPr>
        <w:t xml:space="preserve">fruit or dairy based smoothies. Guidelines recommend it is important not to fill up on too many foods that are high in fat and </w:t>
      </w:r>
      <w:r>
        <w:rPr>
          <w:rFonts w:ascii="Arial" w:eastAsia="Times New Roman" w:hAnsi="Arial" w:cs="Arial"/>
          <w:sz w:val="24"/>
          <w:szCs w:val="24"/>
        </w:rPr>
        <w:t>sugar</w:t>
      </w:r>
      <w:r w:rsidRPr="00261C83">
        <w:t xml:space="preserve"> </w:t>
      </w:r>
      <w:r>
        <w:t xml:space="preserve"> </w:t>
      </w:r>
      <w:r w:rsidRPr="00261C83">
        <w:rPr>
          <w:rFonts w:ascii="Arial" w:eastAsia="Times New Roman" w:hAnsi="Arial" w:cs="Arial"/>
          <w:sz w:val="24"/>
          <w:szCs w:val="24"/>
        </w:rPr>
        <w:t xml:space="preserve">at the expense of other more nutritious foods. Limiting high fat and sugar foods will help protect your child from becoming overweight as well as helping prevent tooth decay, heart disease, stroke, and diabetes. </w:t>
      </w:r>
    </w:p>
    <w:p w:rsidR="00261C83" w:rsidRDefault="00261C83" w:rsidP="00261C83">
      <w:pPr>
        <w:spacing w:line="240" w:lineRule="auto"/>
        <w:jc w:val="left"/>
        <w:rPr>
          <w:rFonts w:ascii="Arial" w:eastAsia="Times New Roman" w:hAnsi="Arial" w:cs="Arial"/>
          <w:sz w:val="24"/>
          <w:szCs w:val="24"/>
        </w:rPr>
      </w:pPr>
    </w:p>
    <w:p w:rsidR="00EB30CC" w:rsidRDefault="00261C83" w:rsidP="0091078B">
      <w:pPr>
        <w:spacing w:line="240" w:lineRule="auto"/>
        <w:jc w:val="left"/>
        <w:rPr>
          <w:rFonts w:ascii="Arial" w:eastAsia="Times New Roman" w:hAnsi="Arial" w:cs="Arial"/>
          <w:sz w:val="24"/>
          <w:szCs w:val="24"/>
        </w:rPr>
      </w:pPr>
      <w:r>
        <w:rPr>
          <w:rFonts w:ascii="Arial" w:eastAsia="Times New Roman" w:hAnsi="Arial" w:cs="Arial"/>
          <w:sz w:val="24"/>
          <w:szCs w:val="24"/>
        </w:rPr>
        <w:t>Processed fruits</w:t>
      </w:r>
      <w:r w:rsidR="00EB30CC">
        <w:rPr>
          <w:rFonts w:ascii="Arial" w:eastAsia="Times New Roman" w:hAnsi="Arial" w:cs="Arial"/>
          <w:sz w:val="24"/>
          <w:szCs w:val="24"/>
        </w:rPr>
        <w:t xml:space="preserve"> snacks</w:t>
      </w:r>
      <w:r w:rsidRPr="00261C83">
        <w:rPr>
          <w:rFonts w:ascii="Arial" w:eastAsia="Times New Roman" w:hAnsi="Arial" w:cs="Arial"/>
          <w:sz w:val="24"/>
          <w:szCs w:val="24"/>
        </w:rPr>
        <w:t xml:space="preserve">, toffee/salted popcorn, squash and fizzy drinks will not provide your child with a healthy diet and must not be include in the packed lunch. Other foods and drinks high in fat and / or sugar must not be included. </w:t>
      </w:r>
    </w:p>
    <w:p w:rsidR="00EB30CC" w:rsidRDefault="00EB30CC" w:rsidP="0091078B">
      <w:pPr>
        <w:spacing w:line="240" w:lineRule="auto"/>
        <w:jc w:val="left"/>
        <w:rPr>
          <w:rFonts w:ascii="Arial" w:eastAsia="Times New Roman" w:hAnsi="Arial" w:cs="Arial"/>
          <w:sz w:val="24"/>
          <w:szCs w:val="24"/>
        </w:rPr>
      </w:pPr>
    </w:p>
    <w:p w:rsidR="0091078B" w:rsidRDefault="00261C83" w:rsidP="0091078B">
      <w:pPr>
        <w:spacing w:line="240" w:lineRule="auto"/>
        <w:jc w:val="left"/>
        <w:rPr>
          <w:rFonts w:ascii="Arial" w:eastAsia="Times New Roman" w:hAnsi="Arial" w:cs="Arial"/>
          <w:sz w:val="24"/>
          <w:szCs w:val="24"/>
        </w:rPr>
      </w:pPr>
      <w:r w:rsidRPr="00261C83">
        <w:rPr>
          <w:rFonts w:ascii="Arial" w:eastAsia="Times New Roman" w:hAnsi="Arial" w:cs="Arial"/>
          <w:sz w:val="24"/>
          <w:szCs w:val="24"/>
        </w:rPr>
        <w:t xml:space="preserve">To ensure consistency and to ensure a packed lunch is in line with Food </w:t>
      </w:r>
      <w:r w:rsidR="0091078B" w:rsidRPr="0091078B">
        <w:rPr>
          <w:rFonts w:ascii="Arial" w:eastAsia="Times New Roman" w:hAnsi="Arial" w:cs="Arial"/>
          <w:sz w:val="24"/>
          <w:szCs w:val="24"/>
        </w:rPr>
        <w:t xml:space="preserve">Agency standards, </w:t>
      </w:r>
      <w:r w:rsidR="00EB30CC">
        <w:rPr>
          <w:rFonts w:ascii="Arial" w:eastAsia="Times New Roman" w:hAnsi="Arial" w:cs="Arial"/>
          <w:sz w:val="24"/>
          <w:szCs w:val="24"/>
        </w:rPr>
        <w:t>we uphold that</w:t>
      </w:r>
      <w:r w:rsidR="0091078B" w:rsidRPr="0091078B">
        <w:rPr>
          <w:rFonts w:ascii="Arial" w:eastAsia="Times New Roman" w:hAnsi="Arial" w:cs="Arial"/>
          <w:sz w:val="24"/>
          <w:szCs w:val="24"/>
        </w:rPr>
        <w:t xml:space="preserve"> other children are not exposed to potential life threatening allergens and does not pose any choking hazards to your child or any other child, packed lunches MUST NOT contain the following:</w:t>
      </w:r>
    </w:p>
    <w:p w:rsidR="00EB30CC" w:rsidRDefault="00EB30CC" w:rsidP="0091078B">
      <w:pPr>
        <w:spacing w:line="240" w:lineRule="auto"/>
        <w:jc w:val="left"/>
        <w:rPr>
          <w:rFonts w:ascii="Arial" w:eastAsia="Times New Roman" w:hAnsi="Arial" w:cs="Arial"/>
          <w:sz w:val="24"/>
          <w:szCs w:val="24"/>
        </w:rPr>
      </w:pPr>
    </w:p>
    <w:p w:rsidR="0091078B" w:rsidRPr="0084182B" w:rsidRDefault="0091078B" w:rsidP="0084182B">
      <w:pPr>
        <w:pStyle w:val="ListParagraph"/>
        <w:numPr>
          <w:ilvl w:val="0"/>
          <w:numId w:val="4"/>
        </w:numPr>
        <w:spacing w:line="240" w:lineRule="auto"/>
        <w:jc w:val="left"/>
        <w:rPr>
          <w:rFonts w:ascii="Arial" w:eastAsia="Times New Roman" w:hAnsi="Arial" w:cs="Arial"/>
          <w:sz w:val="24"/>
          <w:szCs w:val="24"/>
        </w:rPr>
      </w:pPr>
      <w:r w:rsidRPr="0084182B">
        <w:rPr>
          <w:rFonts w:ascii="Arial" w:eastAsia="Times New Roman" w:hAnsi="Arial" w:cs="Arial"/>
          <w:sz w:val="24"/>
          <w:szCs w:val="24"/>
        </w:rPr>
        <w:lastRenderedPageBreak/>
        <w:t>Processed fruit</w:t>
      </w:r>
      <w:r w:rsidR="006A6448">
        <w:rPr>
          <w:rFonts w:ascii="Arial" w:eastAsia="Times New Roman" w:hAnsi="Arial" w:cs="Arial"/>
          <w:sz w:val="24"/>
          <w:szCs w:val="24"/>
        </w:rPr>
        <w:t xml:space="preserve"> snacks</w:t>
      </w:r>
      <w:r w:rsidR="0084182B" w:rsidRPr="0084182B">
        <w:rPr>
          <w:rFonts w:ascii="Arial" w:eastAsia="Times New Roman" w:hAnsi="Arial" w:cs="Arial"/>
          <w:sz w:val="24"/>
          <w:szCs w:val="24"/>
        </w:rPr>
        <w:t xml:space="preserve"> ( see link below)</w:t>
      </w:r>
    </w:p>
    <w:p w:rsidR="0084182B" w:rsidRPr="0084182B" w:rsidRDefault="0091078B" w:rsidP="0084182B">
      <w:pPr>
        <w:pStyle w:val="ListParagraph"/>
        <w:numPr>
          <w:ilvl w:val="0"/>
          <w:numId w:val="4"/>
        </w:numPr>
        <w:spacing w:line="240" w:lineRule="auto"/>
        <w:jc w:val="left"/>
        <w:rPr>
          <w:rFonts w:ascii="Arial" w:eastAsia="Times New Roman" w:hAnsi="Arial" w:cs="Arial"/>
          <w:sz w:val="24"/>
          <w:szCs w:val="24"/>
        </w:rPr>
      </w:pPr>
      <w:r w:rsidRPr="0084182B">
        <w:rPr>
          <w:rFonts w:ascii="Arial" w:eastAsia="Times New Roman" w:hAnsi="Arial" w:cs="Arial"/>
          <w:sz w:val="24"/>
          <w:szCs w:val="24"/>
        </w:rPr>
        <w:t>Nuts or nut product</w:t>
      </w:r>
      <w:r w:rsidR="0084182B" w:rsidRPr="0084182B">
        <w:rPr>
          <w:rFonts w:ascii="Arial" w:eastAsia="Times New Roman" w:hAnsi="Arial" w:cs="Arial"/>
          <w:sz w:val="24"/>
          <w:szCs w:val="24"/>
        </w:rPr>
        <w:t>s</w:t>
      </w:r>
    </w:p>
    <w:p w:rsidR="0084182B" w:rsidRPr="0084182B" w:rsidRDefault="0084182B" w:rsidP="0084182B">
      <w:pPr>
        <w:pStyle w:val="ListParagraph"/>
        <w:numPr>
          <w:ilvl w:val="0"/>
          <w:numId w:val="4"/>
        </w:numPr>
        <w:spacing w:line="240" w:lineRule="auto"/>
        <w:jc w:val="left"/>
        <w:rPr>
          <w:rFonts w:ascii="Arial" w:eastAsia="Times New Roman" w:hAnsi="Arial" w:cs="Arial"/>
          <w:sz w:val="24"/>
          <w:szCs w:val="24"/>
        </w:rPr>
      </w:pPr>
      <w:proofErr w:type="spellStart"/>
      <w:r w:rsidRPr="0084182B">
        <w:rPr>
          <w:rFonts w:ascii="Arial" w:eastAsia="Times New Roman" w:hAnsi="Arial" w:cs="Arial"/>
          <w:sz w:val="24"/>
          <w:szCs w:val="24"/>
        </w:rPr>
        <w:t>Marshmellows</w:t>
      </w:r>
      <w:proofErr w:type="spellEnd"/>
    </w:p>
    <w:p w:rsidR="0091078B" w:rsidRPr="0084182B" w:rsidRDefault="0091078B" w:rsidP="0084182B">
      <w:pPr>
        <w:pStyle w:val="ListParagraph"/>
        <w:numPr>
          <w:ilvl w:val="0"/>
          <w:numId w:val="3"/>
        </w:numPr>
        <w:spacing w:line="240" w:lineRule="auto"/>
        <w:jc w:val="left"/>
        <w:rPr>
          <w:rFonts w:ascii="Arial" w:eastAsia="Times New Roman" w:hAnsi="Arial" w:cs="Arial"/>
          <w:sz w:val="24"/>
          <w:szCs w:val="24"/>
        </w:rPr>
      </w:pPr>
      <w:r w:rsidRPr="0084182B">
        <w:rPr>
          <w:rFonts w:ascii="Arial" w:eastAsia="Times New Roman" w:hAnsi="Arial" w:cs="Arial"/>
          <w:sz w:val="24"/>
          <w:szCs w:val="24"/>
        </w:rPr>
        <w:t>Fizzy / sugary drinks in cartons, bottles or cans</w:t>
      </w:r>
    </w:p>
    <w:p w:rsidR="0091078B" w:rsidRPr="0084182B" w:rsidRDefault="0091078B" w:rsidP="0084182B">
      <w:pPr>
        <w:pStyle w:val="ListParagraph"/>
        <w:numPr>
          <w:ilvl w:val="0"/>
          <w:numId w:val="3"/>
        </w:numPr>
        <w:spacing w:line="240" w:lineRule="auto"/>
        <w:jc w:val="left"/>
        <w:rPr>
          <w:rFonts w:ascii="Arial" w:eastAsia="Times New Roman" w:hAnsi="Arial" w:cs="Arial"/>
          <w:sz w:val="24"/>
          <w:szCs w:val="24"/>
        </w:rPr>
      </w:pPr>
      <w:r w:rsidRPr="0084182B">
        <w:rPr>
          <w:rFonts w:ascii="Arial" w:eastAsia="Times New Roman" w:hAnsi="Arial" w:cs="Arial"/>
          <w:sz w:val="24"/>
          <w:szCs w:val="24"/>
        </w:rPr>
        <w:t>Chocolate spread as a filling for sandwiches</w:t>
      </w:r>
    </w:p>
    <w:p w:rsidR="0091078B" w:rsidRPr="0084182B" w:rsidRDefault="0091078B" w:rsidP="0084182B">
      <w:pPr>
        <w:pStyle w:val="ListParagraph"/>
        <w:numPr>
          <w:ilvl w:val="0"/>
          <w:numId w:val="3"/>
        </w:numPr>
        <w:spacing w:line="240" w:lineRule="auto"/>
        <w:jc w:val="left"/>
        <w:rPr>
          <w:rFonts w:ascii="Arial" w:eastAsia="Times New Roman" w:hAnsi="Arial" w:cs="Arial"/>
          <w:sz w:val="24"/>
          <w:szCs w:val="24"/>
        </w:rPr>
      </w:pPr>
      <w:r w:rsidRPr="0084182B">
        <w:rPr>
          <w:rFonts w:ascii="Arial" w:eastAsia="Times New Roman" w:hAnsi="Arial" w:cs="Arial"/>
          <w:sz w:val="24"/>
          <w:szCs w:val="24"/>
        </w:rPr>
        <w:t xml:space="preserve">Chewing gum </w:t>
      </w:r>
    </w:p>
    <w:p w:rsidR="0091078B" w:rsidRDefault="0091078B" w:rsidP="0084182B">
      <w:pPr>
        <w:pStyle w:val="ListParagraph"/>
        <w:numPr>
          <w:ilvl w:val="0"/>
          <w:numId w:val="3"/>
        </w:numPr>
        <w:spacing w:line="240" w:lineRule="auto"/>
        <w:jc w:val="left"/>
        <w:rPr>
          <w:rFonts w:ascii="Arial" w:eastAsia="Times New Roman" w:hAnsi="Arial" w:cs="Arial"/>
          <w:sz w:val="24"/>
          <w:szCs w:val="24"/>
        </w:rPr>
      </w:pPr>
      <w:r w:rsidRPr="0084182B">
        <w:rPr>
          <w:rFonts w:ascii="Arial" w:eastAsia="Times New Roman" w:hAnsi="Arial" w:cs="Arial"/>
          <w:sz w:val="24"/>
          <w:szCs w:val="24"/>
        </w:rPr>
        <w:t>Sugared / toffee and salted popcorn</w:t>
      </w:r>
    </w:p>
    <w:p w:rsidR="006A6448" w:rsidRPr="00661B5A" w:rsidRDefault="00EB30CC" w:rsidP="006A6448">
      <w:pPr>
        <w:pStyle w:val="ListParagraph"/>
        <w:numPr>
          <w:ilvl w:val="0"/>
          <w:numId w:val="3"/>
        </w:numPr>
        <w:spacing w:line="240" w:lineRule="auto"/>
        <w:jc w:val="left"/>
        <w:rPr>
          <w:rFonts w:ascii="Arial" w:eastAsia="Times New Roman" w:hAnsi="Arial" w:cs="Arial"/>
          <w:sz w:val="24"/>
          <w:szCs w:val="24"/>
        </w:rPr>
      </w:pPr>
      <w:r w:rsidRPr="00EB30CC">
        <w:rPr>
          <w:rFonts w:ascii="Arial" w:eastAsia="Times New Roman" w:hAnsi="Arial" w:cs="Arial"/>
          <w:sz w:val="24"/>
          <w:szCs w:val="24"/>
        </w:rPr>
        <w:t>Whole uncut round foods; grapes, cherries, blueberries, strawberries, and cherry tomatoes.</w:t>
      </w:r>
    </w:p>
    <w:p w:rsidR="006A6448" w:rsidRDefault="006A6448" w:rsidP="006A6448">
      <w:pPr>
        <w:spacing w:line="240" w:lineRule="auto"/>
        <w:jc w:val="left"/>
        <w:rPr>
          <w:rFonts w:ascii="Arial" w:eastAsia="Times New Roman" w:hAnsi="Arial" w:cs="Arial"/>
          <w:sz w:val="24"/>
          <w:szCs w:val="24"/>
        </w:rPr>
      </w:pPr>
    </w:p>
    <w:p w:rsidR="006A6448" w:rsidRPr="006A6448" w:rsidRDefault="006A6448" w:rsidP="006A6448">
      <w:pPr>
        <w:spacing w:line="240" w:lineRule="auto"/>
        <w:jc w:val="left"/>
        <w:rPr>
          <w:rFonts w:ascii="Arial" w:eastAsia="Times New Roman" w:hAnsi="Arial" w:cs="Arial"/>
          <w:sz w:val="24"/>
          <w:szCs w:val="24"/>
        </w:rPr>
      </w:pPr>
      <w:r>
        <w:rPr>
          <w:rFonts w:ascii="Arial" w:eastAsia="Times New Roman" w:hAnsi="Arial" w:cs="Arial"/>
          <w:sz w:val="24"/>
          <w:szCs w:val="24"/>
        </w:rPr>
        <w:t>Please see link below for information on processed fruit snacks</w:t>
      </w:r>
    </w:p>
    <w:p w:rsidR="00261C83" w:rsidRDefault="00261C83" w:rsidP="00261C83">
      <w:pPr>
        <w:spacing w:line="240" w:lineRule="auto"/>
        <w:jc w:val="left"/>
        <w:rPr>
          <w:rFonts w:ascii="Arial" w:eastAsia="Times New Roman" w:hAnsi="Arial" w:cs="Arial"/>
          <w:color w:val="FF0000"/>
          <w:sz w:val="24"/>
          <w:szCs w:val="24"/>
        </w:rPr>
      </w:pPr>
    </w:p>
    <w:p w:rsidR="0084182B" w:rsidRDefault="00196D14" w:rsidP="00261C83">
      <w:pPr>
        <w:spacing w:line="240" w:lineRule="auto"/>
        <w:jc w:val="left"/>
        <w:rPr>
          <w:rFonts w:ascii="Arial" w:eastAsia="Times New Roman" w:hAnsi="Arial" w:cs="Arial"/>
          <w:sz w:val="24"/>
          <w:szCs w:val="24"/>
        </w:rPr>
      </w:pPr>
      <w:hyperlink r:id="rId9" w:history="1">
        <w:r w:rsidR="0084182B" w:rsidRPr="00802B2F">
          <w:rPr>
            <w:rStyle w:val="Hyperlink"/>
            <w:rFonts w:ascii="Arial" w:eastAsia="Times New Roman" w:hAnsi="Arial" w:cs="Arial"/>
            <w:sz w:val="24"/>
            <w:szCs w:val="24"/>
          </w:rPr>
          <w:t>https://www.actiononsugar.org/media/actiononsugar/Processed-Fruit-Snacks-2020-Survey-Report-.pdf</w:t>
        </w:r>
      </w:hyperlink>
    </w:p>
    <w:p w:rsidR="006A6448" w:rsidRDefault="006A6448" w:rsidP="00261C83">
      <w:pPr>
        <w:spacing w:line="240" w:lineRule="auto"/>
        <w:jc w:val="left"/>
        <w:rPr>
          <w:rFonts w:ascii="Arial" w:eastAsia="Times New Roman" w:hAnsi="Arial" w:cs="Arial"/>
          <w:sz w:val="24"/>
          <w:szCs w:val="24"/>
        </w:rPr>
      </w:pPr>
    </w:p>
    <w:p w:rsidR="006A6448" w:rsidRDefault="006A6448" w:rsidP="006A6448">
      <w:pPr>
        <w:spacing w:line="240" w:lineRule="auto"/>
        <w:jc w:val="left"/>
        <w:rPr>
          <w:rFonts w:ascii="Times New Roman" w:eastAsia="Times New Roman" w:hAnsi="Times New Roman" w:cs="Times New Roman"/>
          <w:sz w:val="24"/>
          <w:szCs w:val="24"/>
        </w:rPr>
      </w:pPr>
      <w:r w:rsidRPr="006A6448">
        <w:rPr>
          <w:rFonts w:ascii="Arial" w:eastAsia="Times New Roman" w:hAnsi="Arial" w:cs="Arial"/>
          <w:b/>
          <w:sz w:val="24"/>
          <w:szCs w:val="24"/>
          <w:u w:val="single"/>
        </w:rPr>
        <w:t>Responsibility of parents/carers</w:t>
      </w:r>
      <w:r w:rsidRPr="006A6448">
        <w:rPr>
          <w:rFonts w:ascii="Times New Roman" w:eastAsia="Times New Roman" w:hAnsi="Times New Roman" w:cs="Times New Roman"/>
          <w:sz w:val="24"/>
          <w:szCs w:val="24"/>
        </w:rPr>
        <w:t xml:space="preserve"> </w:t>
      </w:r>
    </w:p>
    <w:p w:rsidR="006A6448" w:rsidRDefault="006A6448" w:rsidP="006A6448">
      <w:pPr>
        <w:spacing w:line="240" w:lineRule="auto"/>
        <w:jc w:val="left"/>
        <w:rPr>
          <w:rFonts w:ascii="Times New Roman" w:eastAsia="Times New Roman" w:hAnsi="Times New Roman" w:cs="Times New Roman"/>
          <w:sz w:val="24"/>
          <w:szCs w:val="24"/>
        </w:rPr>
      </w:pPr>
    </w:p>
    <w:p w:rsidR="006A6448" w:rsidRPr="006A6448" w:rsidRDefault="006A6448" w:rsidP="006A6448">
      <w:pPr>
        <w:pStyle w:val="ListParagraph"/>
        <w:numPr>
          <w:ilvl w:val="0"/>
          <w:numId w:val="5"/>
        </w:numPr>
        <w:spacing w:line="240" w:lineRule="auto"/>
        <w:jc w:val="left"/>
        <w:rPr>
          <w:rFonts w:ascii="Arial" w:eastAsia="Times New Roman" w:hAnsi="Arial" w:cs="Arial"/>
          <w:sz w:val="24"/>
          <w:szCs w:val="24"/>
        </w:rPr>
      </w:pPr>
      <w:r w:rsidRPr="006A6448">
        <w:rPr>
          <w:rFonts w:ascii="Arial" w:eastAsia="Times New Roman" w:hAnsi="Arial" w:cs="Arial"/>
          <w:sz w:val="24"/>
          <w:szCs w:val="24"/>
        </w:rPr>
        <w:t>To supply an appropriate packed lunch, container where food items can be stored securely.</w:t>
      </w:r>
    </w:p>
    <w:p w:rsidR="006A6448" w:rsidRPr="006A6448" w:rsidRDefault="006A6448" w:rsidP="006A6448">
      <w:pPr>
        <w:pStyle w:val="ListParagraph"/>
        <w:numPr>
          <w:ilvl w:val="0"/>
          <w:numId w:val="5"/>
        </w:numPr>
        <w:spacing w:line="240" w:lineRule="auto"/>
        <w:jc w:val="left"/>
        <w:rPr>
          <w:rFonts w:ascii="Arial" w:eastAsia="Times New Roman" w:hAnsi="Arial" w:cs="Arial"/>
          <w:sz w:val="24"/>
          <w:szCs w:val="24"/>
        </w:rPr>
      </w:pPr>
      <w:r w:rsidRPr="006A6448">
        <w:rPr>
          <w:rFonts w:ascii="Arial" w:eastAsia="Times New Roman" w:hAnsi="Arial" w:cs="Arial"/>
          <w:sz w:val="24"/>
          <w:szCs w:val="24"/>
        </w:rPr>
        <w:t>To work with the setting to ensure that packed lunches provide healthy options for your children.</w:t>
      </w:r>
    </w:p>
    <w:p w:rsidR="006A6448" w:rsidRPr="006A6448" w:rsidRDefault="006A6448" w:rsidP="006A6448">
      <w:pPr>
        <w:pStyle w:val="ListParagraph"/>
        <w:numPr>
          <w:ilvl w:val="0"/>
          <w:numId w:val="5"/>
        </w:numPr>
        <w:spacing w:line="240" w:lineRule="auto"/>
        <w:jc w:val="left"/>
        <w:rPr>
          <w:rFonts w:ascii="Arial" w:eastAsia="Times New Roman" w:hAnsi="Arial" w:cs="Arial"/>
          <w:sz w:val="24"/>
          <w:szCs w:val="24"/>
        </w:rPr>
      </w:pPr>
      <w:r w:rsidRPr="006A6448">
        <w:rPr>
          <w:rFonts w:ascii="Arial" w:eastAsia="Times New Roman" w:hAnsi="Arial" w:cs="Arial"/>
          <w:sz w:val="24"/>
          <w:szCs w:val="24"/>
        </w:rPr>
        <w:t xml:space="preserve">As fridge space is not available and parents are advised to bring packed lunches in insulated bags with freezer blocks where possible to stop the food going off during the Summer. </w:t>
      </w:r>
    </w:p>
    <w:p w:rsidR="006A6448" w:rsidRPr="006A6448" w:rsidRDefault="006A6448" w:rsidP="006A6448">
      <w:pPr>
        <w:pStyle w:val="ListParagraph"/>
        <w:numPr>
          <w:ilvl w:val="0"/>
          <w:numId w:val="5"/>
        </w:numPr>
        <w:spacing w:line="240" w:lineRule="auto"/>
        <w:jc w:val="left"/>
        <w:rPr>
          <w:rFonts w:ascii="Arial" w:eastAsia="Times New Roman" w:hAnsi="Arial" w:cs="Arial"/>
          <w:sz w:val="24"/>
          <w:szCs w:val="24"/>
        </w:rPr>
      </w:pPr>
      <w:r w:rsidRPr="006A6448">
        <w:rPr>
          <w:rFonts w:ascii="Arial" w:eastAsia="Times New Roman" w:hAnsi="Arial" w:cs="Arial"/>
          <w:sz w:val="24"/>
          <w:szCs w:val="24"/>
        </w:rPr>
        <w:t>To ensure other children are not exposed to potential life-threatening allergens and does not pose any choking hazards to your child or any other child, packed lunches.</w:t>
      </w:r>
    </w:p>
    <w:p w:rsidR="00261C83" w:rsidRDefault="00261C83" w:rsidP="00261C83">
      <w:pPr>
        <w:spacing w:line="240" w:lineRule="auto"/>
        <w:jc w:val="left"/>
        <w:rPr>
          <w:rFonts w:ascii="Arial" w:eastAsia="Times New Roman" w:hAnsi="Arial" w:cs="Arial"/>
          <w:sz w:val="24"/>
          <w:szCs w:val="24"/>
        </w:rPr>
      </w:pPr>
    </w:p>
    <w:p w:rsidR="0091078B" w:rsidRPr="0091078B" w:rsidRDefault="0091078B" w:rsidP="0091078B">
      <w:pPr>
        <w:spacing w:line="240" w:lineRule="auto"/>
        <w:jc w:val="left"/>
        <w:rPr>
          <w:rFonts w:ascii="Arial" w:eastAsia="Times New Roman" w:hAnsi="Arial" w:cs="Arial"/>
          <w:sz w:val="24"/>
          <w:szCs w:val="24"/>
        </w:rPr>
      </w:pPr>
      <w:r w:rsidRPr="0091078B">
        <w:rPr>
          <w:rFonts w:ascii="Arial" w:eastAsia="Times New Roman" w:hAnsi="Arial" w:cs="Arial"/>
          <w:sz w:val="24"/>
          <w:szCs w:val="24"/>
        </w:rPr>
        <w:t>It is the responsibility of parents/carers to provide daily information around the allergens present within any homemade foods placed in a packed lunch. Please find details of the 14 major allergens here-</w:t>
      </w:r>
    </w:p>
    <w:p w:rsidR="0091078B" w:rsidRPr="0091078B" w:rsidRDefault="0091078B" w:rsidP="0091078B">
      <w:pPr>
        <w:spacing w:line="240" w:lineRule="auto"/>
        <w:jc w:val="left"/>
        <w:rPr>
          <w:rFonts w:ascii="Arial" w:eastAsia="Times New Roman" w:hAnsi="Arial" w:cs="Arial"/>
          <w:sz w:val="24"/>
          <w:szCs w:val="24"/>
        </w:rPr>
      </w:pPr>
    </w:p>
    <w:p w:rsidR="0091078B" w:rsidRDefault="00196D14" w:rsidP="0091078B">
      <w:pPr>
        <w:spacing w:line="240" w:lineRule="auto"/>
        <w:jc w:val="left"/>
        <w:rPr>
          <w:rFonts w:ascii="Arial" w:eastAsia="Times New Roman" w:hAnsi="Arial" w:cs="Arial"/>
          <w:sz w:val="24"/>
          <w:szCs w:val="24"/>
        </w:rPr>
      </w:pPr>
      <w:hyperlink r:id="rId10" w:history="1">
        <w:r w:rsidR="0091078B" w:rsidRPr="00802B2F">
          <w:rPr>
            <w:rStyle w:val="Hyperlink"/>
            <w:rFonts w:ascii="Arial" w:eastAsia="Times New Roman" w:hAnsi="Arial" w:cs="Arial"/>
            <w:sz w:val="24"/>
            <w:szCs w:val="24"/>
          </w:rPr>
          <w:t>https://www.food.gov.uk/business-guidance/allergen-guidance-for-food-businesses</w:t>
        </w:r>
      </w:hyperlink>
    </w:p>
    <w:p w:rsidR="0091078B" w:rsidRPr="0091078B" w:rsidRDefault="0091078B" w:rsidP="0091078B">
      <w:pPr>
        <w:spacing w:line="240" w:lineRule="auto"/>
        <w:jc w:val="left"/>
        <w:rPr>
          <w:rFonts w:ascii="Arial" w:eastAsia="Times New Roman" w:hAnsi="Arial" w:cs="Arial"/>
          <w:sz w:val="24"/>
          <w:szCs w:val="24"/>
        </w:rPr>
      </w:pPr>
    </w:p>
    <w:p w:rsidR="0091078B" w:rsidRDefault="0091078B" w:rsidP="0091078B">
      <w:pPr>
        <w:spacing w:line="240" w:lineRule="auto"/>
        <w:jc w:val="left"/>
        <w:rPr>
          <w:rFonts w:ascii="Arial" w:eastAsia="Times New Roman" w:hAnsi="Arial" w:cs="Arial"/>
          <w:sz w:val="24"/>
          <w:szCs w:val="24"/>
        </w:rPr>
      </w:pPr>
      <w:r w:rsidRPr="0091078B">
        <w:rPr>
          <w:rFonts w:ascii="Arial" w:eastAsia="Times New Roman" w:hAnsi="Arial" w:cs="Arial"/>
          <w:sz w:val="24"/>
          <w:szCs w:val="24"/>
        </w:rPr>
        <w:t xml:space="preserve">It is the responsibility of parents/carers to supply an appropriate packed lunch container where food items can be stored securely. </w:t>
      </w:r>
    </w:p>
    <w:p w:rsidR="006A6448" w:rsidRPr="0091078B" w:rsidRDefault="006A6448" w:rsidP="0091078B">
      <w:pPr>
        <w:spacing w:line="240" w:lineRule="auto"/>
        <w:jc w:val="left"/>
        <w:rPr>
          <w:rFonts w:ascii="Arial" w:eastAsia="Times New Roman" w:hAnsi="Arial" w:cs="Arial"/>
          <w:sz w:val="24"/>
          <w:szCs w:val="24"/>
        </w:rPr>
      </w:pPr>
    </w:p>
    <w:p w:rsidR="0091078B" w:rsidRDefault="0091078B" w:rsidP="0091078B">
      <w:pPr>
        <w:spacing w:line="240" w:lineRule="auto"/>
        <w:jc w:val="left"/>
        <w:rPr>
          <w:rFonts w:ascii="Arial" w:eastAsia="Times New Roman" w:hAnsi="Arial" w:cs="Arial"/>
          <w:sz w:val="24"/>
          <w:szCs w:val="24"/>
        </w:rPr>
      </w:pPr>
      <w:r w:rsidRPr="0091078B">
        <w:rPr>
          <w:rFonts w:ascii="Arial" w:eastAsia="Times New Roman" w:hAnsi="Arial" w:cs="Arial"/>
          <w:sz w:val="24"/>
          <w:szCs w:val="24"/>
        </w:rPr>
        <w:t xml:space="preserve">This packed lunch policy fits within a wider context of promoting a whole Centre approach to food, nutrition and healthy eating. As part of our additional services and provisions policy </w:t>
      </w:r>
      <w:r>
        <w:rPr>
          <w:rFonts w:ascii="Arial" w:eastAsia="Times New Roman" w:hAnsi="Arial" w:cs="Arial"/>
          <w:sz w:val="24"/>
          <w:szCs w:val="24"/>
        </w:rPr>
        <w:t>St Barnabas Pre</w:t>
      </w:r>
      <w:r w:rsidR="00341BAA">
        <w:rPr>
          <w:rFonts w:ascii="Arial" w:eastAsia="Times New Roman" w:hAnsi="Arial" w:cs="Arial"/>
          <w:sz w:val="24"/>
          <w:szCs w:val="24"/>
        </w:rPr>
        <w:t>-</w:t>
      </w:r>
      <w:r>
        <w:rPr>
          <w:rFonts w:ascii="Arial" w:eastAsia="Times New Roman" w:hAnsi="Arial" w:cs="Arial"/>
          <w:sz w:val="24"/>
          <w:szCs w:val="24"/>
        </w:rPr>
        <w:t>school</w:t>
      </w:r>
      <w:r w:rsidRPr="0091078B">
        <w:rPr>
          <w:rFonts w:ascii="Arial" w:eastAsia="Times New Roman" w:hAnsi="Arial" w:cs="Arial"/>
          <w:sz w:val="24"/>
          <w:szCs w:val="24"/>
        </w:rPr>
        <w:t xml:space="preserve"> will provide snacks offered during the sessions your child attends. All </w:t>
      </w:r>
      <w:r>
        <w:rPr>
          <w:rFonts w:ascii="Arial" w:eastAsia="Times New Roman" w:hAnsi="Arial" w:cs="Arial"/>
          <w:sz w:val="24"/>
          <w:szCs w:val="24"/>
        </w:rPr>
        <w:t>afternoon snacks</w:t>
      </w:r>
      <w:r w:rsidRPr="0091078B">
        <w:rPr>
          <w:rFonts w:ascii="Arial" w:eastAsia="Times New Roman" w:hAnsi="Arial" w:cs="Arial"/>
          <w:sz w:val="24"/>
          <w:szCs w:val="24"/>
        </w:rPr>
        <w:t xml:space="preserve"> </w:t>
      </w:r>
      <w:r>
        <w:rPr>
          <w:rFonts w:ascii="Arial" w:eastAsia="Times New Roman" w:hAnsi="Arial" w:cs="Arial"/>
          <w:sz w:val="24"/>
          <w:szCs w:val="24"/>
        </w:rPr>
        <w:t xml:space="preserve">offered will contain </w:t>
      </w:r>
      <w:r w:rsidR="00EB30CC" w:rsidRPr="00261C83">
        <w:rPr>
          <w:rFonts w:ascii="Arial" w:eastAsia="Times New Roman" w:hAnsi="Arial" w:cs="Arial"/>
          <w:sz w:val="24"/>
          <w:szCs w:val="24"/>
        </w:rPr>
        <w:t>low in sugar, salt and excess fat</w:t>
      </w:r>
      <w:r w:rsidR="00EB30CC">
        <w:rPr>
          <w:rFonts w:ascii="Arial" w:eastAsia="Times New Roman" w:hAnsi="Arial" w:cs="Arial"/>
          <w:sz w:val="24"/>
          <w:szCs w:val="24"/>
        </w:rPr>
        <w:t xml:space="preserve"> </w:t>
      </w:r>
      <w:r>
        <w:rPr>
          <w:rFonts w:ascii="Arial" w:eastAsia="Times New Roman" w:hAnsi="Arial" w:cs="Arial"/>
          <w:sz w:val="24"/>
          <w:szCs w:val="24"/>
        </w:rPr>
        <w:t>and adhere to any food allergies we may have at the setting</w:t>
      </w:r>
      <w:r w:rsidRPr="0091078B">
        <w:rPr>
          <w:rFonts w:ascii="Arial" w:eastAsia="Times New Roman" w:hAnsi="Arial" w:cs="Arial"/>
          <w:sz w:val="24"/>
          <w:szCs w:val="24"/>
        </w:rPr>
        <w:t xml:space="preserve">. A variety of fresh fruit, vegetables and </w:t>
      </w:r>
      <w:r>
        <w:rPr>
          <w:rFonts w:ascii="Arial" w:eastAsia="Times New Roman" w:hAnsi="Arial" w:cs="Arial"/>
          <w:sz w:val="24"/>
          <w:szCs w:val="24"/>
        </w:rPr>
        <w:t>milk/</w:t>
      </w:r>
      <w:r w:rsidRPr="0091078B">
        <w:rPr>
          <w:rFonts w:ascii="Arial" w:eastAsia="Times New Roman" w:hAnsi="Arial" w:cs="Arial"/>
          <w:sz w:val="24"/>
          <w:szCs w:val="24"/>
        </w:rPr>
        <w:t xml:space="preserve">water is also offered to children. </w:t>
      </w:r>
    </w:p>
    <w:p w:rsidR="006A6448" w:rsidRDefault="006A6448" w:rsidP="0091078B">
      <w:pPr>
        <w:spacing w:line="240" w:lineRule="auto"/>
        <w:jc w:val="left"/>
        <w:rPr>
          <w:rFonts w:ascii="Arial" w:eastAsia="Times New Roman" w:hAnsi="Arial" w:cs="Arial"/>
          <w:sz w:val="24"/>
          <w:szCs w:val="24"/>
        </w:rPr>
      </w:pPr>
    </w:p>
    <w:p w:rsidR="006A6448" w:rsidRDefault="006A6448" w:rsidP="006A6448">
      <w:pPr>
        <w:spacing w:line="240" w:lineRule="auto"/>
        <w:jc w:val="left"/>
        <w:rPr>
          <w:rFonts w:ascii="Arial" w:eastAsia="Times New Roman" w:hAnsi="Arial" w:cs="Arial"/>
          <w:b/>
          <w:sz w:val="24"/>
          <w:szCs w:val="24"/>
        </w:rPr>
      </w:pPr>
      <w:r w:rsidRPr="006A6448">
        <w:rPr>
          <w:rFonts w:ascii="Arial" w:eastAsia="Times New Roman" w:hAnsi="Arial" w:cs="Arial"/>
          <w:b/>
          <w:sz w:val="24"/>
          <w:szCs w:val="24"/>
        </w:rPr>
        <w:t>PLEASE ENSURE THAT FOOD IS CUT UP CORRECTLY E.G. GRAPES, BLUEBERRIES AND CHERRY TOMATOES SHOULD BE CUT INTO QUARTERS NOT HALVE</w:t>
      </w:r>
      <w:r>
        <w:rPr>
          <w:rFonts w:ascii="Arial" w:eastAsia="Times New Roman" w:hAnsi="Arial" w:cs="Arial"/>
          <w:b/>
          <w:sz w:val="24"/>
          <w:szCs w:val="24"/>
        </w:rPr>
        <w:t>S.</w:t>
      </w:r>
    </w:p>
    <w:p w:rsidR="006A6448" w:rsidRDefault="006A6448" w:rsidP="006A6448">
      <w:pPr>
        <w:spacing w:line="240" w:lineRule="auto"/>
        <w:jc w:val="left"/>
        <w:rPr>
          <w:rFonts w:ascii="Arial" w:eastAsia="Times New Roman" w:hAnsi="Arial" w:cs="Arial"/>
          <w:b/>
          <w:sz w:val="24"/>
          <w:szCs w:val="24"/>
        </w:rPr>
      </w:pPr>
    </w:p>
    <w:p w:rsidR="006A6448" w:rsidRDefault="006A6448" w:rsidP="006A6448">
      <w:pPr>
        <w:spacing w:line="240" w:lineRule="auto"/>
        <w:jc w:val="left"/>
        <w:rPr>
          <w:rFonts w:ascii="Arial" w:eastAsia="Times New Roman" w:hAnsi="Arial" w:cs="Arial"/>
          <w:sz w:val="24"/>
          <w:szCs w:val="24"/>
          <w:u w:val="single"/>
        </w:rPr>
      </w:pPr>
      <w:r w:rsidRPr="006A6448">
        <w:rPr>
          <w:rFonts w:ascii="Arial" w:eastAsia="Times New Roman" w:hAnsi="Arial" w:cs="Arial"/>
          <w:sz w:val="24"/>
          <w:szCs w:val="24"/>
          <w:u w:val="single"/>
        </w:rPr>
        <w:t>Further guidance</w:t>
      </w:r>
    </w:p>
    <w:p w:rsidR="006A6448" w:rsidRDefault="00196D14" w:rsidP="006A6448">
      <w:pPr>
        <w:spacing w:line="240" w:lineRule="auto"/>
        <w:jc w:val="left"/>
        <w:rPr>
          <w:rFonts w:ascii="Arial" w:eastAsia="Times New Roman" w:hAnsi="Arial" w:cs="Arial"/>
          <w:sz w:val="24"/>
          <w:szCs w:val="24"/>
          <w:u w:val="single"/>
        </w:rPr>
      </w:pPr>
      <w:hyperlink r:id="rId11" w:history="1">
        <w:r w:rsidR="006A6448" w:rsidRPr="00802B2F">
          <w:rPr>
            <w:rStyle w:val="Hyperlink"/>
            <w:rFonts w:ascii="Arial" w:eastAsia="Times New Roman" w:hAnsi="Arial" w:cs="Arial"/>
            <w:sz w:val="24"/>
            <w:szCs w:val="24"/>
          </w:rPr>
          <w:t>https://www.nhs.uk/healthier-families/</w:t>
        </w:r>
      </w:hyperlink>
    </w:p>
    <w:p w:rsidR="00813380" w:rsidRPr="00661B5A" w:rsidRDefault="00661B5A" w:rsidP="00661B5A">
      <w:pPr>
        <w:spacing w:line="240" w:lineRule="auto"/>
        <w:jc w:val="left"/>
        <w:rPr>
          <w:rFonts w:ascii="Arial" w:eastAsia="Times New Roman" w:hAnsi="Arial" w:cs="Arial"/>
          <w:sz w:val="24"/>
          <w:szCs w:val="24"/>
          <w:u w:val="single"/>
        </w:rPr>
      </w:pPr>
      <w:hyperlink r:id="rId12" w:history="1">
        <w:r w:rsidRPr="0036225C">
          <w:rPr>
            <w:rStyle w:val="Hyperlink"/>
            <w:rFonts w:ascii="Arial" w:eastAsia="Times New Roman" w:hAnsi="Arial" w:cs="Arial"/>
            <w:sz w:val="24"/>
            <w:szCs w:val="24"/>
          </w:rPr>
          <w:t>https://www.gov.uk/government/news/healthy-eating-guidance-published-for-the-early-years-sector</w:t>
        </w:r>
      </w:hyperlink>
      <w:bookmarkStart w:id="0" w:name="_GoBack"/>
      <w:bookmarkEnd w:id="0"/>
    </w:p>
    <w:sectPr w:rsidR="00813380" w:rsidRPr="00661B5A" w:rsidSect="00B62101">
      <w:footerReference w:type="even" r:id="rId13"/>
      <w:footerReference w:type="default" r:id="rId14"/>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D14" w:rsidRDefault="00196D14">
      <w:pPr>
        <w:spacing w:line="240" w:lineRule="auto"/>
      </w:pPr>
      <w:r>
        <w:separator/>
      </w:r>
    </w:p>
  </w:endnote>
  <w:endnote w:type="continuationSeparator" w:id="0">
    <w:p w:rsidR="00196D14" w:rsidRDefault="00196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C" w:rsidRDefault="00EB30CC" w:rsidP="00F9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095C" w:rsidRDefault="00196D14" w:rsidP="004109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95C" w:rsidRDefault="00EB30CC" w:rsidP="00F91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1095C" w:rsidRDefault="00196D14" w:rsidP="004109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D14" w:rsidRDefault="00196D14">
      <w:pPr>
        <w:spacing w:line="240" w:lineRule="auto"/>
      </w:pPr>
      <w:r>
        <w:separator/>
      </w:r>
    </w:p>
  </w:footnote>
  <w:footnote w:type="continuationSeparator" w:id="0">
    <w:p w:rsidR="00196D14" w:rsidRDefault="00196D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0261"/>
    <w:multiLevelType w:val="hybridMultilevel"/>
    <w:tmpl w:val="EB24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257D8"/>
    <w:multiLevelType w:val="hybridMultilevel"/>
    <w:tmpl w:val="941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671F"/>
    <w:multiLevelType w:val="hybridMultilevel"/>
    <w:tmpl w:val="958E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A63D6"/>
    <w:multiLevelType w:val="hybridMultilevel"/>
    <w:tmpl w:val="C9F8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D5936"/>
    <w:multiLevelType w:val="hybridMultilevel"/>
    <w:tmpl w:val="551A3216"/>
    <w:lvl w:ilvl="0" w:tplc="B99ABA6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80"/>
    <w:rsid w:val="00196D14"/>
    <w:rsid w:val="00261C83"/>
    <w:rsid w:val="00341BAA"/>
    <w:rsid w:val="00661B5A"/>
    <w:rsid w:val="006A6448"/>
    <w:rsid w:val="00813380"/>
    <w:rsid w:val="0084182B"/>
    <w:rsid w:val="0091078B"/>
    <w:rsid w:val="00CE6D3E"/>
    <w:rsid w:val="00EB30CC"/>
    <w:rsid w:val="00FA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4BFED7"/>
  <w15:chartTrackingRefBased/>
  <w15:docId w15:val="{FECB6B1F-55E3-CF4A-B209-5E050E53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380"/>
    <w:pPr>
      <w:spacing w:line="259"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3380"/>
    <w:pPr>
      <w:tabs>
        <w:tab w:val="center" w:pos="4320"/>
        <w:tab w:val="right" w:pos="8640"/>
      </w:tabs>
      <w:spacing w:line="240" w:lineRule="auto"/>
    </w:pPr>
  </w:style>
  <w:style w:type="character" w:customStyle="1" w:styleId="FooterChar">
    <w:name w:val="Footer Char"/>
    <w:basedOn w:val="DefaultParagraphFont"/>
    <w:link w:val="Footer"/>
    <w:uiPriority w:val="99"/>
    <w:rsid w:val="00813380"/>
    <w:rPr>
      <w:sz w:val="22"/>
      <w:szCs w:val="22"/>
    </w:rPr>
  </w:style>
  <w:style w:type="character" w:styleId="PageNumber">
    <w:name w:val="page number"/>
    <w:basedOn w:val="DefaultParagraphFont"/>
    <w:uiPriority w:val="99"/>
    <w:semiHidden/>
    <w:unhideWhenUsed/>
    <w:rsid w:val="00813380"/>
  </w:style>
  <w:style w:type="character" w:styleId="Hyperlink">
    <w:name w:val="Hyperlink"/>
    <w:basedOn w:val="DefaultParagraphFont"/>
    <w:uiPriority w:val="99"/>
    <w:unhideWhenUsed/>
    <w:rsid w:val="00261C83"/>
    <w:rPr>
      <w:color w:val="0563C1" w:themeColor="hyperlink"/>
      <w:u w:val="single"/>
    </w:rPr>
  </w:style>
  <w:style w:type="character" w:styleId="UnresolvedMention">
    <w:name w:val="Unresolved Mention"/>
    <w:basedOn w:val="DefaultParagraphFont"/>
    <w:uiPriority w:val="99"/>
    <w:semiHidden/>
    <w:unhideWhenUsed/>
    <w:rsid w:val="00261C83"/>
    <w:rPr>
      <w:color w:val="605E5C"/>
      <w:shd w:val="clear" w:color="auto" w:fill="E1DFDD"/>
    </w:rPr>
  </w:style>
  <w:style w:type="character" w:styleId="FollowedHyperlink">
    <w:name w:val="FollowedHyperlink"/>
    <w:basedOn w:val="DefaultParagraphFont"/>
    <w:uiPriority w:val="99"/>
    <w:semiHidden/>
    <w:unhideWhenUsed/>
    <w:rsid w:val="0091078B"/>
    <w:rPr>
      <w:color w:val="954F72" w:themeColor="followedHyperlink"/>
      <w:u w:val="single"/>
    </w:rPr>
  </w:style>
  <w:style w:type="paragraph" w:styleId="ListParagraph">
    <w:name w:val="List Paragraph"/>
    <w:basedOn w:val="Normal"/>
    <w:uiPriority w:val="34"/>
    <w:qFormat/>
    <w:rsid w:val="00841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02187">
      <w:bodyDiv w:val="1"/>
      <w:marLeft w:val="0"/>
      <w:marRight w:val="0"/>
      <w:marTop w:val="0"/>
      <w:marBottom w:val="0"/>
      <w:divBdr>
        <w:top w:val="none" w:sz="0" w:space="0" w:color="auto"/>
        <w:left w:val="none" w:sz="0" w:space="0" w:color="auto"/>
        <w:bottom w:val="none" w:sz="0" w:space="0" w:color="auto"/>
        <w:right w:val="none" w:sz="0" w:space="0" w:color="auto"/>
      </w:divBdr>
    </w:div>
    <w:div w:id="154615797">
      <w:bodyDiv w:val="1"/>
      <w:marLeft w:val="0"/>
      <w:marRight w:val="0"/>
      <w:marTop w:val="0"/>
      <w:marBottom w:val="0"/>
      <w:divBdr>
        <w:top w:val="none" w:sz="0" w:space="0" w:color="auto"/>
        <w:left w:val="none" w:sz="0" w:space="0" w:color="auto"/>
        <w:bottom w:val="none" w:sz="0" w:space="0" w:color="auto"/>
        <w:right w:val="none" w:sz="0" w:space="0" w:color="auto"/>
      </w:divBdr>
    </w:div>
    <w:div w:id="237404005">
      <w:bodyDiv w:val="1"/>
      <w:marLeft w:val="0"/>
      <w:marRight w:val="0"/>
      <w:marTop w:val="0"/>
      <w:marBottom w:val="0"/>
      <w:divBdr>
        <w:top w:val="none" w:sz="0" w:space="0" w:color="auto"/>
        <w:left w:val="none" w:sz="0" w:space="0" w:color="auto"/>
        <w:bottom w:val="none" w:sz="0" w:space="0" w:color="auto"/>
        <w:right w:val="none" w:sz="0" w:space="0" w:color="auto"/>
      </w:divBdr>
    </w:div>
    <w:div w:id="502865750">
      <w:bodyDiv w:val="1"/>
      <w:marLeft w:val="0"/>
      <w:marRight w:val="0"/>
      <w:marTop w:val="0"/>
      <w:marBottom w:val="0"/>
      <w:divBdr>
        <w:top w:val="none" w:sz="0" w:space="0" w:color="auto"/>
        <w:left w:val="none" w:sz="0" w:space="0" w:color="auto"/>
        <w:bottom w:val="none" w:sz="0" w:space="0" w:color="auto"/>
        <w:right w:val="none" w:sz="0" w:space="0" w:color="auto"/>
      </w:divBdr>
    </w:div>
    <w:div w:id="878397947">
      <w:bodyDiv w:val="1"/>
      <w:marLeft w:val="0"/>
      <w:marRight w:val="0"/>
      <w:marTop w:val="0"/>
      <w:marBottom w:val="0"/>
      <w:divBdr>
        <w:top w:val="none" w:sz="0" w:space="0" w:color="auto"/>
        <w:left w:val="none" w:sz="0" w:space="0" w:color="auto"/>
        <w:bottom w:val="none" w:sz="0" w:space="0" w:color="auto"/>
        <w:right w:val="none" w:sz="0" w:space="0" w:color="auto"/>
      </w:divBdr>
    </w:div>
    <w:div w:id="1115098722">
      <w:bodyDiv w:val="1"/>
      <w:marLeft w:val="0"/>
      <w:marRight w:val="0"/>
      <w:marTop w:val="0"/>
      <w:marBottom w:val="0"/>
      <w:divBdr>
        <w:top w:val="none" w:sz="0" w:space="0" w:color="auto"/>
        <w:left w:val="none" w:sz="0" w:space="0" w:color="auto"/>
        <w:bottom w:val="none" w:sz="0" w:space="0" w:color="auto"/>
        <w:right w:val="none" w:sz="0" w:space="0" w:color="auto"/>
      </w:divBdr>
    </w:div>
    <w:div w:id="1159232224">
      <w:bodyDiv w:val="1"/>
      <w:marLeft w:val="0"/>
      <w:marRight w:val="0"/>
      <w:marTop w:val="0"/>
      <w:marBottom w:val="0"/>
      <w:divBdr>
        <w:top w:val="none" w:sz="0" w:space="0" w:color="auto"/>
        <w:left w:val="none" w:sz="0" w:space="0" w:color="auto"/>
        <w:bottom w:val="none" w:sz="0" w:space="0" w:color="auto"/>
        <w:right w:val="none" w:sz="0" w:space="0" w:color="auto"/>
      </w:divBdr>
    </w:div>
    <w:div w:id="1530100077">
      <w:bodyDiv w:val="1"/>
      <w:marLeft w:val="0"/>
      <w:marRight w:val="0"/>
      <w:marTop w:val="0"/>
      <w:marBottom w:val="0"/>
      <w:divBdr>
        <w:top w:val="none" w:sz="0" w:space="0" w:color="auto"/>
        <w:left w:val="none" w:sz="0" w:space="0" w:color="auto"/>
        <w:bottom w:val="none" w:sz="0" w:space="0" w:color="auto"/>
        <w:right w:val="none" w:sz="0" w:space="0" w:color="auto"/>
      </w:divBdr>
    </w:div>
    <w:div w:id="1613856390">
      <w:bodyDiv w:val="1"/>
      <w:marLeft w:val="0"/>
      <w:marRight w:val="0"/>
      <w:marTop w:val="0"/>
      <w:marBottom w:val="0"/>
      <w:divBdr>
        <w:top w:val="none" w:sz="0" w:space="0" w:color="auto"/>
        <w:left w:val="none" w:sz="0" w:space="0" w:color="auto"/>
        <w:bottom w:val="none" w:sz="0" w:space="0" w:color="auto"/>
        <w:right w:val="none" w:sz="0" w:space="0" w:color="auto"/>
      </w:divBdr>
    </w:div>
    <w:div w:id="1818574375">
      <w:bodyDiv w:val="1"/>
      <w:marLeft w:val="0"/>
      <w:marRight w:val="0"/>
      <w:marTop w:val="0"/>
      <w:marBottom w:val="0"/>
      <w:divBdr>
        <w:top w:val="none" w:sz="0" w:space="0" w:color="auto"/>
        <w:left w:val="none" w:sz="0" w:space="0" w:color="auto"/>
        <w:bottom w:val="none" w:sz="0" w:space="0" w:color="auto"/>
        <w:right w:val="none" w:sz="0" w:space="0" w:color="auto"/>
      </w:divBdr>
    </w:div>
    <w:div w:id="1855218155">
      <w:bodyDiv w:val="1"/>
      <w:marLeft w:val="0"/>
      <w:marRight w:val="0"/>
      <w:marTop w:val="0"/>
      <w:marBottom w:val="0"/>
      <w:divBdr>
        <w:top w:val="none" w:sz="0" w:space="0" w:color="auto"/>
        <w:left w:val="none" w:sz="0" w:space="0" w:color="auto"/>
        <w:bottom w:val="none" w:sz="0" w:space="0" w:color="auto"/>
        <w:right w:val="none" w:sz="0" w:space="0" w:color="auto"/>
      </w:divBdr>
    </w:div>
    <w:div w:id="19002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eat-well/food-guidelines-and-food-labels/the-eatwell-gui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news/healthy-eating-guidance-published-for-the-early-years-sect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healthier-famil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ood.gov.uk/business-guidance/allergen-guidance-for-food-businesses" TargetMode="External"/><Relationship Id="rId4" Type="http://schemas.openxmlformats.org/officeDocument/2006/relationships/webSettings" Target="webSettings.xml"/><Relationship Id="rId9" Type="http://schemas.openxmlformats.org/officeDocument/2006/relationships/hyperlink" Target="https://www.actiononsugar.org/media/actiononsugar/Processed-Fruit-Snacks-2020-Survey-Repo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2025-09-03T09:49:00Z</cp:lastPrinted>
  <dcterms:created xsi:type="dcterms:W3CDTF">2025-03-19T12:46:00Z</dcterms:created>
  <dcterms:modified xsi:type="dcterms:W3CDTF">2025-09-03T09:57:00Z</dcterms:modified>
</cp:coreProperties>
</file>